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60" w:rsidRPr="00656ADD" w:rsidRDefault="005B3060">
      <w:pPr>
        <w:rPr>
          <w:b/>
        </w:rPr>
      </w:pPr>
      <w:proofErr w:type="spellStart"/>
      <w:r w:rsidRPr="00656ADD">
        <w:rPr>
          <w:b/>
        </w:rPr>
        <w:t>Subteam</w:t>
      </w:r>
      <w:proofErr w:type="spellEnd"/>
      <w:r w:rsidRPr="00656ADD">
        <w:rPr>
          <w:b/>
        </w:rPr>
        <w:t>: Pediatric and Small Population Drug Development</w:t>
      </w:r>
    </w:p>
    <w:p w:rsidR="005B3060" w:rsidRPr="00656ADD" w:rsidRDefault="005B3060">
      <w:pPr>
        <w:rPr>
          <w:b/>
        </w:rPr>
      </w:pPr>
      <w:r w:rsidRPr="00656ADD">
        <w:rPr>
          <w:b/>
        </w:rPr>
        <w:t>Leader Information</w:t>
      </w:r>
    </w:p>
    <w:p w:rsidR="005B3060" w:rsidRDefault="005B3060">
      <w:r>
        <w:tab/>
        <w:t>Margaret “Meg” Gamalo</w:t>
      </w:r>
      <w:r w:rsidR="000A092E">
        <w:t xml:space="preserve"> (Eli Lilly</w:t>
      </w:r>
      <w:r w:rsidR="00656ADD">
        <w:t xml:space="preserve"> &amp; Co</w:t>
      </w:r>
      <w:r w:rsidR="000A092E">
        <w:t>)</w:t>
      </w:r>
      <w:r>
        <w:tab/>
      </w:r>
      <w:r>
        <w:tab/>
      </w:r>
      <w:r>
        <w:tab/>
      </w:r>
      <w:hyperlink r:id="rId6" w:history="1">
        <w:r w:rsidRPr="00244502">
          <w:rPr>
            <w:rStyle w:val="Hyperlink"/>
          </w:rPr>
          <w:t>gamalo_margaret@lilly.com</w:t>
        </w:r>
      </w:hyperlink>
    </w:p>
    <w:p w:rsidR="005B3060" w:rsidRPr="00656ADD" w:rsidRDefault="005B3060">
      <w:pPr>
        <w:rPr>
          <w:b/>
        </w:rPr>
      </w:pPr>
      <w:proofErr w:type="spellStart"/>
      <w:r w:rsidRPr="00656ADD">
        <w:rPr>
          <w:b/>
        </w:rPr>
        <w:t>Subteam</w:t>
      </w:r>
      <w:proofErr w:type="spellEnd"/>
      <w:r w:rsidRPr="00656ADD">
        <w:rPr>
          <w:b/>
        </w:rPr>
        <w:t xml:space="preserve"> Overview</w:t>
      </w:r>
    </w:p>
    <w:p w:rsidR="001A31B3" w:rsidRDefault="001A31B3" w:rsidP="00117EAD">
      <w:pPr>
        <w:jc w:val="both"/>
      </w:pPr>
      <w:r>
        <w:t xml:space="preserve">We are a group of individuals from pharma, academia, and regulatory agency, within the Bayesian Scientific Working Group (BSWG), with special interest in pediatrics and therapeutic orphans. </w:t>
      </w:r>
    </w:p>
    <w:p w:rsidR="00656ADD" w:rsidRDefault="00117EAD" w:rsidP="00117EAD">
      <w:pPr>
        <w:jc w:val="both"/>
      </w:pPr>
      <w:r>
        <w:t>Therapeutic orphans and pediatrics share</w:t>
      </w:r>
      <w:r w:rsidR="00744E4D">
        <w:t xml:space="preserve"> a common problem, both involve</w:t>
      </w:r>
      <w:r>
        <w:t xml:space="preserve"> small populations prohibiting investment in drug development as well as</w:t>
      </w:r>
      <w:r w:rsidR="00744E4D">
        <w:t xml:space="preserve"> creating barriers to both sizing clinical trials with sufficient power, recruitment, and research infrastructure.</w:t>
      </w:r>
      <w:r>
        <w:t xml:space="preserve">  </w:t>
      </w:r>
      <w:r w:rsidR="007A136A">
        <w:t>They also share the same need</w:t>
      </w:r>
      <w:r w:rsidR="00744E4D">
        <w:t xml:space="preserve"> for action </w:t>
      </w:r>
      <w:r w:rsidR="009F30F7">
        <w:t>- there</w:t>
      </w:r>
      <w:r w:rsidR="00744E4D">
        <w:t xml:space="preserve"> are over 7000 rare disease but only a small fraction of those have approved orphan medicines and only about 20 percent of drugs approved by the FDA are labeled for pediatric use. </w:t>
      </w:r>
      <w:r w:rsidR="00912D12">
        <w:t>That being said, the current scenario calls</w:t>
      </w:r>
      <w:r w:rsidR="009F30F7">
        <w:t xml:space="preserve"> for cross-discipline efforts to spur research and </w:t>
      </w:r>
      <w:r w:rsidR="005A654E">
        <w:t xml:space="preserve">one where </w:t>
      </w:r>
      <w:r w:rsidR="009F30F7">
        <w:t>statistics can</w:t>
      </w:r>
      <w:r w:rsidR="005A654E">
        <w:t xml:space="preserve"> be a valuable </w:t>
      </w:r>
      <w:r w:rsidR="009F30F7">
        <w:t>tool to balance</w:t>
      </w:r>
      <w:r w:rsidR="009F30F7" w:rsidRPr="009F30F7">
        <w:t xml:space="preserve"> feasibility and </w:t>
      </w:r>
      <w:proofErr w:type="spellStart"/>
      <w:r w:rsidR="009F30F7" w:rsidRPr="009F30F7">
        <w:t>informativeness</w:t>
      </w:r>
      <w:proofErr w:type="spellEnd"/>
      <w:r w:rsidR="003951FD">
        <w:t xml:space="preserve"> through the use of efficient a</w:t>
      </w:r>
      <w:r w:rsidR="005A654E">
        <w:t>nd innovative trial designs</w:t>
      </w:r>
      <w:r w:rsidR="009F30F7">
        <w:t xml:space="preserve">. </w:t>
      </w:r>
      <w:r w:rsidR="001A31B3">
        <w:t xml:space="preserve">While the </w:t>
      </w:r>
      <w:proofErr w:type="spellStart"/>
      <w:r w:rsidR="001A31B3">
        <w:t>subteam</w:t>
      </w:r>
      <w:proofErr w:type="spellEnd"/>
      <w:r w:rsidR="001A31B3">
        <w:t xml:space="preserve"> is within BSWG, we do NOT limit our projects to Bayesian methodology only. </w:t>
      </w:r>
    </w:p>
    <w:p w:rsidR="00656ADD" w:rsidRDefault="009F30F7" w:rsidP="00656ADD">
      <w:pPr>
        <w:jc w:val="both"/>
      </w:pPr>
      <w:r>
        <w:t xml:space="preserve">Objectives of the </w:t>
      </w:r>
      <w:proofErr w:type="spellStart"/>
      <w:r>
        <w:t>subteam</w:t>
      </w:r>
      <w:proofErr w:type="spellEnd"/>
      <w:r>
        <w:t xml:space="preserve">: </w:t>
      </w:r>
    </w:p>
    <w:p w:rsidR="009F30F7" w:rsidRDefault="005A654E" w:rsidP="009F30F7">
      <w:pPr>
        <w:pStyle w:val="ListParagraph"/>
        <w:numPr>
          <w:ilvl w:val="0"/>
          <w:numId w:val="2"/>
        </w:numPr>
        <w:jc w:val="both"/>
      </w:pPr>
      <w:r>
        <w:t>To explore</w:t>
      </w:r>
      <w:r w:rsidR="00461377">
        <w:t xml:space="preserve"> statistical methodology that can be applicable in the design </w:t>
      </w:r>
      <w:r w:rsidR="004150DA">
        <w:t xml:space="preserve">of analysis of clinical trials </w:t>
      </w:r>
      <w:r w:rsidR="00461377">
        <w:t xml:space="preserve">with particular interest in applying Bayesian methodology. </w:t>
      </w:r>
      <w:bookmarkStart w:id="0" w:name="_GoBack"/>
      <w:bookmarkEnd w:id="0"/>
    </w:p>
    <w:p w:rsidR="009F30F7" w:rsidRDefault="00461377" w:rsidP="009F30F7">
      <w:pPr>
        <w:pStyle w:val="ListParagraph"/>
        <w:numPr>
          <w:ilvl w:val="0"/>
          <w:numId w:val="2"/>
        </w:numPr>
        <w:jc w:val="both"/>
      </w:pPr>
      <w:r>
        <w:t xml:space="preserve">To illustrate and provide advice on best practices that could be used by Pharma and CRO statisticians in designing trials for pediatric and orphan therapeutics. </w:t>
      </w:r>
    </w:p>
    <w:p w:rsidR="009F30F7" w:rsidRDefault="00461377" w:rsidP="009F30F7">
      <w:pPr>
        <w:pStyle w:val="ListParagraph"/>
        <w:numPr>
          <w:ilvl w:val="0"/>
          <w:numId w:val="2"/>
        </w:numPr>
        <w:jc w:val="both"/>
      </w:pPr>
      <w:r>
        <w:t>To collaborate with pharma, academia and regulatory bodies to exchange problems/issues as well as possibilities where consensus in solutions can be made</w:t>
      </w:r>
    </w:p>
    <w:p w:rsidR="009F30F7" w:rsidRDefault="00461377" w:rsidP="009F30F7">
      <w:pPr>
        <w:pStyle w:val="ListParagraph"/>
        <w:numPr>
          <w:ilvl w:val="0"/>
          <w:numId w:val="2"/>
        </w:numPr>
        <w:jc w:val="both"/>
      </w:pPr>
      <w:r>
        <w:t xml:space="preserve">To disseminate information on research and best practices to broader scientific community as well as to engage in education efforts through conferences, workshops and seminars. </w:t>
      </w:r>
    </w:p>
    <w:p w:rsidR="004437DB" w:rsidRDefault="005B3060" w:rsidP="004437DB">
      <w:r w:rsidRPr="00656ADD">
        <w:rPr>
          <w:b/>
        </w:rPr>
        <w:t>Members</w:t>
      </w:r>
      <w:r>
        <w:t>: Laura Thompson (FDA/CDRH), Brad Carlin (U. Minnesota), Ram Tiwari (FDA/CDER), Andy Kenwright (Roche), Naomi Givens (GSK), Guochen Song (</w:t>
      </w:r>
      <w:proofErr w:type="spellStart"/>
      <w:r>
        <w:t>Biogen</w:t>
      </w:r>
      <w:proofErr w:type="spellEnd"/>
      <w:r>
        <w:t xml:space="preserve">), Simin Baygani (Eli Lilly), </w:t>
      </w:r>
      <w:r w:rsidR="004437DB">
        <w:t>Xin Zhao (Johnson</w:t>
      </w:r>
      <w:r w:rsidR="001A31B3">
        <w:t xml:space="preserve"> </w:t>
      </w:r>
      <w:r w:rsidR="004437DB">
        <w:t>&amp; Johnson), Junjing “Jane” Lin (</w:t>
      </w:r>
      <w:proofErr w:type="spellStart"/>
      <w:r w:rsidR="004437DB">
        <w:t>AbbVie</w:t>
      </w:r>
      <w:proofErr w:type="spellEnd"/>
      <w:r w:rsidR="004437DB">
        <w:t xml:space="preserve">), H. Amy Xia (Amgen), Freda Cooner (FDA/CDER), Aijun “Angela” Gao (Chiltern), Shiling Ruan (Novartis), Mathangi </w:t>
      </w:r>
      <w:proofErr w:type="spellStart"/>
      <w:r w:rsidR="004437DB">
        <w:t>Golapakrishnan</w:t>
      </w:r>
      <w:proofErr w:type="spellEnd"/>
      <w:r w:rsidR="004437DB">
        <w:t xml:space="preserve"> (U Maryland), Clara </w:t>
      </w:r>
      <w:proofErr w:type="spellStart"/>
      <w:r w:rsidR="004437DB">
        <w:t>Domingues</w:t>
      </w:r>
      <w:proofErr w:type="spellEnd"/>
      <w:r w:rsidR="004437DB">
        <w:t xml:space="preserve">-Islas (MRC/GSK), Junshan Qiu (FDA/CDER), </w:t>
      </w:r>
      <w:proofErr w:type="spellStart"/>
      <w:r w:rsidR="004437DB">
        <w:t>Yodit</w:t>
      </w:r>
      <w:proofErr w:type="spellEnd"/>
      <w:r w:rsidR="004437DB">
        <w:t xml:space="preserve"> </w:t>
      </w:r>
      <w:proofErr w:type="spellStart"/>
      <w:r w:rsidR="004437DB">
        <w:t>Seifu</w:t>
      </w:r>
      <w:proofErr w:type="spellEnd"/>
      <w:r w:rsidR="004437DB">
        <w:t xml:space="preserve"> (</w:t>
      </w:r>
      <w:proofErr w:type="spellStart"/>
      <w:r w:rsidR="004437DB">
        <w:t>Ferring</w:t>
      </w:r>
      <w:proofErr w:type="spellEnd"/>
      <w:r w:rsidR="004437DB">
        <w:t>),</w:t>
      </w:r>
      <w:r w:rsidR="004437DB" w:rsidRPr="004437DB">
        <w:t xml:space="preserve"> </w:t>
      </w:r>
      <w:r w:rsidR="004437DB">
        <w:t>Karen Price (Eli Lilly)</w:t>
      </w:r>
      <w:r w:rsidR="00126C98">
        <w:t>, Jennifer Clark (FDA/CDER)</w:t>
      </w:r>
    </w:p>
    <w:p w:rsidR="00AE43DB" w:rsidRDefault="00AE43DB" w:rsidP="004437DB">
      <w:r>
        <w:rPr>
          <w:b/>
        </w:rPr>
        <w:t>How to join our cause</w:t>
      </w:r>
      <w:r>
        <w:t>: Please send email to Meg Gamalo (</w:t>
      </w:r>
      <w:hyperlink r:id="rId7" w:history="1">
        <w:r w:rsidRPr="00244502">
          <w:rPr>
            <w:rStyle w:val="Hyperlink"/>
          </w:rPr>
          <w:t>gamalo_margaret@lilly.com</w:t>
        </w:r>
      </w:hyperlink>
      <w:r>
        <w:t xml:space="preserve">) or any of the members of the </w:t>
      </w:r>
      <w:proofErr w:type="spellStart"/>
      <w:r>
        <w:t>subteam</w:t>
      </w:r>
      <w:proofErr w:type="spellEnd"/>
      <w:r>
        <w:t xml:space="preserve">. </w:t>
      </w:r>
    </w:p>
    <w:p w:rsidR="005B3060" w:rsidRPr="00656ADD" w:rsidRDefault="005B3060">
      <w:pPr>
        <w:rPr>
          <w:b/>
        </w:rPr>
      </w:pPr>
      <w:r w:rsidRPr="00656ADD">
        <w:rPr>
          <w:b/>
        </w:rPr>
        <w:t>Ongoing Projects</w:t>
      </w:r>
    </w:p>
    <w:p w:rsidR="005B3060" w:rsidRDefault="005B3060" w:rsidP="005B3060">
      <w:pPr>
        <w:pStyle w:val="ListParagraph"/>
        <w:numPr>
          <w:ilvl w:val="0"/>
          <w:numId w:val="1"/>
        </w:numPr>
      </w:pPr>
      <w:r>
        <w:t xml:space="preserve">Innovative and Efficient Trial designs </w:t>
      </w:r>
    </w:p>
    <w:p w:rsidR="005B3060" w:rsidRDefault="003C30AA" w:rsidP="005B3060">
      <w:pPr>
        <w:pStyle w:val="ListParagraph"/>
      </w:pPr>
      <w:r>
        <w:lastRenderedPageBreak/>
        <w:t>Members: Meg Gamalo</w:t>
      </w:r>
      <w:r w:rsidR="005B3060">
        <w:t xml:space="preserve">, H. Amy </w:t>
      </w:r>
      <w:r>
        <w:t xml:space="preserve">Xia, Freda </w:t>
      </w:r>
      <w:r w:rsidR="0051143B">
        <w:t>Cooner,</w:t>
      </w:r>
      <w:r w:rsidR="005B3060">
        <w:t xml:space="preserve"> Aijun “Angela”</w:t>
      </w:r>
      <w:r>
        <w:t xml:space="preserve"> </w:t>
      </w:r>
      <w:proofErr w:type="gramStart"/>
      <w:r>
        <w:t>Gao ,</w:t>
      </w:r>
      <w:proofErr w:type="gramEnd"/>
      <w:r>
        <w:t xml:space="preserve"> Shiling Ruan</w:t>
      </w:r>
    </w:p>
    <w:p w:rsidR="004437DB" w:rsidRDefault="005B3060" w:rsidP="005B3060">
      <w:pPr>
        <w:pStyle w:val="ListParagraph"/>
        <w:numPr>
          <w:ilvl w:val="0"/>
          <w:numId w:val="1"/>
        </w:numPr>
      </w:pPr>
      <w:r>
        <w:t>Quantitative Assessment of Similarity to Support Extrapolation</w:t>
      </w:r>
      <w:r w:rsidR="004437DB">
        <w:t xml:space="preserve"> </w:t>
      </w:r>
    </w:p>
    <w:p w:rsidR="005B3060" w:rsidRDefault="004437DB" w:rsidP="004437DB">
      <w:pPr>
        <w:pStyle w:val="ListParagraph"/>
      </w:pPr>
      <w:r>
        <w:t xml:space="preserve">Members: </w:t>
      </w:r>
      <w:r w:rsidR="005B3060">
        <w:t xml:space="preserve">Mathangi </w:t>
      </w:r>
      <w:proofErr w:type="spellStart"/>
      <w:proofErr w:type="gramStart"/>
      <w:r w:rsidR="005B3060">
        <w:t>Golapakrishnan</w:t>
      </w:r>
      <w:proofErr w:type="spellEnd"/>
      <w:r w:rsidR="003C30AA">
        <w:t xml:space="preserve"> </w:t>
      </w:r>
      <w:r w:rsidR="005B3060">
        <w:t>,</w:t>
      </w:r>
      <w:proofErr w:type="gramEnd"/>
      <w:r w:rsidR="005B3060">
        <w:t xml:space="preserve"> Clara </w:t>
      </w:r>
      <w:proofErr w:type="spellStart"/>
      <w:r w:rsidR="005B3060">
        <w:t>Domingues</w:t>
      </w:r>
      <w:proofErr w:type="spellEnd"/>
      <w:r w:rsidR="005B3060">
        <w:t xml:space="preserve">-Islas, Jane Lin, Meg Gamalo, Junshan Qiu, </w:t>
      </w:r>
      <w:proofErr w:type="spellStart"/>
      <w:r w:rsidR="005B3060">
        <w:t>Yodit</w:t>
      </w:r>
      <w:proofErr w:type="spellEnd"/>
      <w:r w:rsidR="005B3060">
        <w:t xml:space="preserve"> </w:t>
      </w:r>
      <w:proofErr w:type="spellStart"/>
      <w:r w:rsidR="005B3060">
        <w:t>Seifu</w:t>
      </w:r>
      <w:proofErr w:type="spellEnd"/>
      <w:r w:rsidR="003C30AA">
        <w:t xml:space="preserve"> </w:t>
      </w:r>
    </w:p>
    <w:p w:rsidR="005B3060" w:rsidRDefault="005B3060" w:rsidP="005B3060">
      <w:pPr>
        <w:pStyle w:val="ListParagraph"/>
        <w:numPr>
          <w:ilvl w:val="0"/>
          <w:numId w:val="1"/>
        </w:numPr>
      </w:pPr>
      <w:r>
        <w:t>Rando</w:t>
      </w:r>
      <w:r w:rsidR="003C30AA">
        <w:t xml:space="preserve">mization in Small Populations </w:t>
      </w:r>
    </w:p>
    <w:p w:rsidR="00B110FE" w:rsidRDefault="00B110FE" w:rsidP="00B110FE">
      <w:pPr>
        <w:pStyle w:val="ListParagraph"/>
      </w:pPr>
      <w:r>
        <w:t xml:space="preserve">Members: </w:t>
      </w:r>
    </w:p>
    <w:p w:rsidR="005B3060" w:rsidRDefault="00B110FE" w:rsidP="005B3060">
      <w:pPr>
        <w:pStyle w:val="ListParagraph"/>
        <w:numPr>
          <w:ilvl w:val="0"/>
          <w:numId w:val="1"/>
        </w:numPr>
      </w:pPr>
      <w:r>
        <w:t xml:space="preserve">Outreach and Communication </w:t>
      </w:r>
    </w:p>
    <w:p w:rsidR="005B3060" w:rsidRDefault="005B3060" w:rsidP="005B3060">
      <w:pPr>
        <w:pStyle w:val="ListParagraph"/>
      </w:pPr>
      <w:r>
        <w:t xml:space="preserve">Members: </w:t>
      </w:r>
      <w:proofErr w:type="spellStart"/>
      <w:r>
        <w:t>Yodit</w:t>
      </w:r>
      <w:proofErr w:type="spellEnd"/>
      <w:r>
        <w:t xml:space="preserve"> </w:t>
      </w:r>
      <w:proofErr w:type="spellStart"/>
      <w:r>
        <w:t>Seifu</w:t>
      </w:r>
      <w:proofErr w:type="spellEnd"/>
      <w:r>
        <w:t>, Freda Cooner, Meg Gamalo, Karen Price</w:t>
      </w:r>
    </w:p>
    <w:p w:rsidR="005B3060" w:rsidRPr="00656ADD" w:rsidRDefault="00656ADD">
      <w:pPr>
        <w:rPr>
          <w:b/>
        </w:rPr>
      </w:pPr>
      <w:r w:rsidRPr="00656ADD">
        <w:rPr>
          <w:b/>
        </w:rPr>
        <w:t>Resources</w:t>
      </w:r>
    </w:p>
    <w:p w:rsidR="00ED40D2" w:rsidRDefault="00ED40D2">
      <w:r w:rsidRPr="00E2083B">
        <w:rPr>
          <w:b/>
        </w:rPr>
        <w:t>Statistical Modeling for Bayesian Extrapolation of Adult Clinical Trial Information in Pediatric Drug Evaluation</w:t>
      </w:r>
      <w:r>
        <w:t>, Margaret Gamalo-</w:t>
      </w:r>
      <w:proofErr w:type="spellStart"/>
      <w:r>
        <w:t>Siebers</w:t>
      </w:r>
      <w:proofErr w:type="spellEnd"/>
      <w:r>
        <w:t xml:space="preserve">, Jasmina Savic, Cynthia Basu, Xin Zhao, Mathangi Gopalakrishnan, Aijun Gao, Guochen Song, </w:t>
      </w:r>
      <w:r w:rsidR="00E2083B">
        <w:t>Simin Baygani, Laura Thompson, H. Amy Xia, Karen Price, Ram Tiwari, Brad Carlin</w:t>
      </w:r>
    </w:p>
    <w:p w:rsidR="00ED40D2" w:rsidRPr="00E2083B" w:rsidRDefault="00ED40D2">
      <w:pPr>
        <w:rPr>
          <w:rFonts w:eastAsia="SimSun" w:cs="Times New Roman"/>
          <w:b/>
          <w:u w:val="single"/>
          <w:lang w:eastAsia="zh-CN"/>
        </w:rPr>
      </w:pPr>
      <w:r w:rsidRPr="00ED40D2">
        <w:rPr>
          <w:rFonts w:eastAsia="SimSun" w:cs="Times New Roman"/>
          <w:b/>
          <w:u w:val="single"/>
          <w:lang w:eastAsia="zh-CN"/>
        </w:rPr>
        <w:t>Small Population Trial Design Considerations</w:t>
      </w:r>
      <w:r>
        <w:rPr>
          <w:rFonts w:eastAsia="SimSun" w:cs="Times New Roman"/>
          <w:b/>
          <w:u w:val="single"/>
          <w:lang w:eastAsia="zh-CN"/>
        </w:rPr>
        <w:t xml:space="preserve">, </w:t>
      </w:r>
      <w:r w:rsidRPr="00ED40D2">
        <w:rPr>
          <w:rFonts w:eastAsia="SimSun" w:cs="Times New Roman"/>
          <w:lang w:eastAsia="zh-CN"/>
        </w:rPr>
        <w:t>Freda Cooner, Ph.D. and Ram Tiwari, Ph.D., Office of Biostatistics, Office of Translational Sciences, CDER/FDA</w:t>
      </w:r>
    </w:p>
    <w:p w:rsidR="00ED40D2" w:rsidRDefault="00E2083B">
      <w:r w:rsidRPr="00E2083B">
        <w:rPr>
          <w:b/>
        </w:rPr>
        <w:t xml:space="preserve">European Medicines Agency: EMA </w:t>
      </w:r>
      <w:proofErr w:type="spellStart"/>
      <w:r w:rsidRPr="00E2083B">
        <w:rPr>
          <w:b/>
        </w:rPr>
        <w:t>Paediatric</w:t>
      </w:r>
      <w:proofErr w:type="spellEnd"/>
      <w:r w:rsidRPr="00E2083B">
        <w:rPr>
          <w:b/>
        </w:rPr>
        <w:t xml:space="preserve"> Medicines Office and PDCO </w:t>
      </w:r>
      <w:proofErr w:type="spellStart"/>
      <w:r w:rsidRPr="00E2083B">
        <w:rPr>
          <w:b/>
        </w:rPr>
        <w:t>Enpr</w:t>
      </w:r>
      <w:proofErr w:type="spellEnd"/>
      <w:r w:rsidRPr="00E2083B">
        <w:rPr>
          <w:b/>
        </w:rPr>
        <w:t>-EMA</w:t>
      </w:r>
      <w:r>
        <w:t xml:space="preserve">, </w:t>
      </w:r>
      <w:proofErr w:type="spellStart"/>
      <w:r w:rsidRPr="00E2083B">
        <w:rPr>
          <w:lang w:val="en-GB"/>
        </w:rPr>
        <w:t>Irmgard</w:t>
      </w:r>
      <w:proofErr w:type="spellEnd"/>
      <w:r w:rsidRPr="00E2083B">
        <w:rPr>
          <w:lang w:val="en-GB"/>
        </w:rPr>
        <w:t xml:space="preserve"> </w:t>
      </w:r>
      <w:proofErr w:type="spellStart"/>
      <w:r w:rsidRPr="00E2083B">
        <w:rPr>
          <w:lang w:val="en-GB"/>
        </w:rPr>
        <w:t>Eichler</w:t>
      </w:r>
      <w:proofErr w:type="spellEnd"/>
    </w:p>
    <w:sectPr w:rsidR="00ED4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D3F22"/>
    <w:multiLevelType w:val="hybridMultilevel"/>
    <w:tmpl w:val="9FEEF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318FD"/>
    <w:multiLevelType w:val="hybridMultilevel"/>
    <w:tmpl w:val="6F92C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EF"/>
    <w:rsid w:val="00000287"/>
    <w:rsid w:val="000A092E"/>
    <w:rsid w:val="000A25AA"/>
    <w:rsid w:val="00117EAD"/>
    <w:rsid w:val="00126C98"/>
    <w:rsid w:val="0017546E"/>
    <w:rsid w:val="001A31B3"/>
    <w:rsid w:val="0032328F"/>
    <w:rsid w:val="003951FD"/>
    <w:rsid w:val="003B72EF"/>
    <w:rsid w:val="003C30AA"/>
    <w:rsid w:val="004150DA"/>
    <w:rsid w:val="004437DB"/>
    <w:rsid w:val="00461377"/>
    <w:rsid w:val="00497B1A"/>
    <w:rsid w:val="0051143B"/>
    <w:rsid w:val="00595D2D"/>
    <w:rsid w:val="005A654E"/>
    <w:rsid w:val="005B3060"/>
    <w:rsid w:val="00656ADD"/>
    <w:rsid w:val="00744E4D"/>
    <w:rsid w:val="007A136A"/>
    <w:rsid w:val="008748E9"/>
    <w:rsid w:val="00912D12"/>
    <w:rsid w:val="009F30F7"/>
    <w:rsid w:val="00AE43DB"/>
    <w:rsid w:val="00B110FE"/>
    <w:rsid w:val="00C40839"/>
    <w:rsid w:val="00DA6DEB"/>
    <w:rsid w:val="00E2083B"/>
    <w:rsid w:val="00ED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2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2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malo_margaret@lil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malo_margaret@lil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Gamalo</dc:creator>
  <cp:lastModifiedBy>Margaret Gamalo</cp:lastModifiedBy>
  <cp:revision>2</cp:revision>
  <dcterms:created xsi:type="dcterms:W3CDTF">2016-11-17T21:00:00Z</dcterms:created>
  <dcterms:modified xsi:type="dcterms:W3CDTF">2016-11-17T21:00:00Z</dcterms:modified>
</cp:coreProperties>
</file>